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c8c8" w:val="clear"/>
        <w:spacing w:after="10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c3c3c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2213b3"/>
          <w:sz w:val="68"/>
          <w:szCs w:val="68"/>
          <w:u w:val="none"/>
          <w:shd w:fill="auto" w:val="clear"/>
          <w:vertAlign w:val="baseline"/>
          <w:rtl w:val="0"/>
        </w:rPr>
        <w:t xml:space="preserve">Compagnie Lieren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c8c8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c3c3c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62affa"/>
          <w:sz w:val="32"/>
          <w:szCs w:val="32"/>
          <w:u w:val="none"/>
          <w:shd w:fill="auto" w:val="clear"/>
          <w:vertAlign w:val="baseline"/>
          <w:rtl w:val="0"/>
        </w:rPr>
        <w:t xml:space="preserve">waar muziek en woord verbinden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c8c8" w:val="clear"/>
        <w:spacing w:after="10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c3c3c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2213b3"/>
          <w:sz w:val="32"/>
          <w:szCs w:val="32"/>
          <w:u w:val="none"/>
          <w:shd w:fill="auto" w:val="clear"/>
          <w:vertAlign w:val="baseline"/>
          <w:rtl w:val="0"/>
        </w:rPr>
        <w:t xml:space="preserve">voor klein en groter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088260" cy="2305050"/>
            <wp:effectExtent b="0" l="0" r="0" t="0"/>
            <wp:docPr descr="Afbeelding met tekst, vogel, snavel, illustratie&#10;&#10;Automatisch gegenereerde beschrijving" id="1073741827" name="image2.png"/>
            <a:graphic>
              <a:graphicData uri="http://schemas.openxmlformats.org/drawingml/2006/picture">
                <pic:pic>
                  <pic:nvPicPr>
                    <pic:cNvPr descr="Afbeelding met tekst, vogel, snavel, illustratie&#10;&#10;Automatisch gegenereerde beschrijving" id="0" name="image2.png"/>
                    <pic:cNvPicPr preferRelativeResize="0"/>
                  </pic:nvPicPr>
                  <pic:blipFill>
                    <a:blip r:embed="rId7"/>
                    <a:srcRect b="1703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8260" cy="2305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174731" cy="495300"/>
            <wp:effectExtent b="0" l="0" r="0" t="0"/>
            <wp:docPr descr="vlaanderen verbeelding werkt naakt" id="1073741828" name="image1.png"/>
            <a:graphic>
              <a:graphicData uri="http://schemas.openxmlformats.org/drawingml/2006/picture">
                <pic:pic>
                  <pic:nvPicPr>
                    <pic:cNvPr descr="vlaanderen verbeelding werkt naakt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4731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Technische fiche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Productie: Achiel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Verantwoordelijke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Karen Vandenbranden +32 484 65 64 76: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Lien Vermeiren +32 498 65 87 80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compagnielieren@gmail.com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Techniek: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Licht en geluid: Priskilla deck: +32 473 48 64 97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Cast: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Karen Vandenbranden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Lien Vermeiren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Johan Vandenbranden </w:t>
      </w:r>
    </w:p>
    <w:tbl>
      <w:tblPr>
        <w:tblStyle w:val="Table1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Aankomst techniek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 uur voor aanvang van de vertoning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Aankomst acteurs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Idem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Sound check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uur voor aanvang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Afbouw en opruim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uur na de opvoering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Het nodige speelvlak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Bij voorkeur: 6 m front en 4 m diepte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Belichting/licht: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• Algemeen warmwit frontlicht over de gehele scène.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• Algemeen groen licht om aan het warm wit toe te voegen over de gehele scène.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• Algemeen amber licht om aan het warm wit toe te voegen over de gehele scène. 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Algemeen blauw licht om aan het warm wit toe te voegen over de gehele scène. 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Eén profielspot warm wit om een cirkel van ongeveer 1,5 meter uit te lichten. 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“Ik heb enkel conventioneel licht op het plan gezet, omdat de meeste culturele centra enkel conventioneel belichting hebben.</w:t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Als ze toch led verlichting hebben kunnen ze de laatste trek (die op 5 meter van de podiumrand staat).” CC Lebbeke </w:t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114300" distT="114300" distL="114300" distR="114300">
            <wp:extent cx="5760410" cy="4025900"/>
            <wp:effectExtent b="0" l="0" r="0" t="0"/>
            <wp:docPr id="107374182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402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Geluid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Versterking en mengpaneel worden voorzien door zaalverantwoordelijke.</w:t>
      </w:r>
    </w:p>
    <w:tbl>
      <w:tblPr>
        <w:tblStyle w:val="Table2"/>
        <w:tblW w:w="906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435"/>
        <w:gridCol w:w="1872"/>
        <w:gridCol w:w="2735"/>
        <w:gridCol w:w="863"/>
        <w:gridCol w:w="2161"/>
        <w:tblGridChange w:id="0">
          <w:tblGrid>
            <w:gridCol w:w="1435"/>
            <w:gridCol w:w="1872"/>
            <w:gridCol w:w="2735"/>
            <w:gridCol w:w="863"/>
            <w:gridCol w:w="2161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Vox Lien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Wireless Headset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 1 - Dly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Vox Johan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Wireless Headset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 1 - Dly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Vox Karen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Wireless Headset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 1 - Dly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Keyboard 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Keyboard 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Klarinet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ukelele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 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Het theater voorziet monitors 3 stuks op het speelvlak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08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Gescheiden aux lines, mixen van stemmen en instrumenten.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Kleedkamer &amp; catering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Graag een aparte ruimte waar de acteurs zich kunnen omkleden waar wasmogelijkheid is voorzien. En waar waardevolle en persoonlijke veilig kunnen achtergelaten worden.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Een frisdrank, plat en bruis water is steeds welkom.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Projectie: Beamer, scherm en verduistering te voorzien door de zaalverantwoordelijke. Aansluiting van de beamer gebeurt met een HDMI aansluiting. </w:t>
      </w:r>
    </w:p>
    <w:sectPr>
      <w:headerReference r:id="rId11" w:type="default"/>
      <w:footerReference r:id="rId12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Compagnie Lieren, waar muziek en woord verbinden voor klein en groter</w:t>
      <w:tab/>
      <w:t xml:space="preserve">Pagina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van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color="000000" w:val="none"/>
      <w:shd w:color="auto" w:fill="auto" w:val="nil"/>
      <w:vertAlign w:val="baseline"/>
      <w:lang w:val="nl-NL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color="000000" w:val="none"/>
      <w:shd w:color="auto" w:fill="auto" w:val="nil"/>
      <w:vertAlign w:val="baseline"/>
      <w:lang w:val="nl-NL"/>
      <w14:textFill>
        <w14:solidFill>
          <w14:srgbClr w14:val="000000"/>
        </w14:solidFill>
      </w14:textFill>
      <w14:textOutline>
        <w14:noFill/>
      </w14:textOutline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72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color="000000" w:val="none"/>
      <w:shd w:color="auto" w:fill="auto" w:val="nil"/>
      <w:vertAlign w:val="baseline"/>
      <w:lang w:val="nl-NL"/>
      <w14:textFill>
        <w14:solidFill>
          <w14:srgbClr w14:val="000000"/>
        </w14:solidFill>
      </w14:textFill>
    </w:rPr>
  </w:style>
  <w:style w:type="numbering" w:styleId="Geïmporteerde stijl 1">
    <w:name w:val="Geïmporteerde stijl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color="0000ff" w:val="single"/>
      <w14:textFill>
        <w14:solidFill>
          <w14:srgbClr w14:val="0000FF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hyperlink" Target="mailto:compagnielieren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2iY6Jta+yjGdat1VbkfSbDbDNw==">CgMxLjA4AHIhMW8tMW1lMVRTYUhzVExlcDJIM2h1ODVzTE5WYmN2VUZM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